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en-US"/>
        </w:rPr>
        <w:t xml:space="preserve">FESTGWAND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November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</w:rPr>
      </w:pPr>
      <w:r>
        <w:rPr>
          <w:rFonts w:ascii="Garamond" w:hAnsi="Garamond"/>
          <w:sz w:val="28"/>
          <w:szCs w:val="28"/>
          <w:rtl w:val="0"/>
          <w:lang w:val="de-DE"/>
        </w:rPr>
        <w:t>Stehkragen-Jacke aus Wolle mit Samtkragen. Gilet aus besticktem Seiden-Jacquard verwoben mit Wolle. Leichte Hose aus Wolle und Mohair im schmalen Schnitt. Klassikg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rtel aus Kalbsleder. Krawatte und Stecktuch aus edler Seide.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