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MANN VON WELT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Oktober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>Reversjacke aus gerauter Wolle.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</w:rPr>
        <w:br w:type="textWrapping"/>
      </w:r>
      <w:r>
        <w:rPr>
          <w:rFonts w:ascii="Garamond" w:hAnsi="Garamond"/>
          <w:sz w:val="28"/>
          <w:szCs w:val="28"/>
          <w:rtl w:val="0"/>
        </w:rPr>
        <w:t>S</w:t>
      </w:r>
      <w:r>
        <w:rPr>
          <w:rFonts w:ascii="Garamond" w:hAnsi="Garamond" w:hint="default"/>
          <w:sz w:val="28"/>
          <w:szCs w:val="28"/>
          <w:rtl w:val="0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>misch gegerbte, puristische Lederhose vom Rothirsch.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</w:rPr>
        <w:br w:type="textWrapping"/>
      </w:r>
      <w:r>
        <w:rPr>
          <w:rFonts w:ascii="Garamond" w:hAnsi="Garamond"/>
          <w:sz w:val="28"/>
          <w:szCs w:val="28"/>
          <w:rtl w:val="0"/>
          <w:lang w:val="de-DE"/>
        </w:rPr>
        <w:t xml:space="preserve">Stutzen aus Merinowolle mit traditionellen Zopfmustern und Modeln. Krawatte und Stecktuch aus reiner Seide. Erzherzog Johann Schuh aus feinem Lackleder.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