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DIE BUSINESS-FRAU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ab Oktober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Ausseer Hut aus robustem Wollfilz. Elastischer Loden- blazer mit offenkantiger Verarbeitung und Seidenfutter. Mieder aus gerautem Karo. Tellerrock aus angerauter Wolle. Slipper aus feinem Veloursleder. 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