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IN REIH UND GLIED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Die Rosshaar- b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rste sorgt f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 den richtig Sitz der Fasern, so dass der Strichloden seine wasserabperlende Wirkung zeigen kann.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