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NECKISCH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Ballerinas aus feinem Veloursleder mit zarter Schleife.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